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9E" w:rsidRDefault="004C3C9E" w:rsidP="004C3C9E">
      <w:pPr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Приложение №1</w:t>
      </w:r>
    </w:p>
    <w:p w:rsidR="004C3C9E" w:rsidRDefault="004C3C9E" w:rsidP="004C3C9E">
      <w:pPr>
        <w:ind w:left="6372" w:firstLin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к приказу </w:t>
      </w:r>
    </w:p>
    <w:p w:rsidR="004C3C9E" w:rsidRDefault="004C3C9E" w:rsidP="004C3C9E">
      <w:pPr>
        <w:ind w:left="6372" w:firstLin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министерства образования</w:t>
      </w:r>
    </w:p>
    <w:p w:rsidR="004C3C9E" w:rsidRDefault="004C3C9E" w:rsidP="004C3C9E">
      <w:pPr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Рязанской области</w:t>
      </w:r>
    </w:p>
    <w:p w:rsidR="004C3C9E" w:rsidRDefault="004C3C9E" w:rsidP="004C3C9E">
      <w:pPr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от «03»    11   2023 г. №  1577</w:t>
      </w:r>
    </w:p>
    <w:p w:rsidR="004C3C9E" w:rsidRDefault="004C3C9E" w:rsidP="004C3C9E">
      <w:pPr>
        <w:pStyle w:val="a3"/>
        <w:spacing w:before="0" w:after="0"/>
        <w:jc w:val="left"/>
        <w:outlineLvl w:val="9"/>
        <w:rPr>
          <w:rFonts w:ascii="Times New Roman" w:hAnsi="Times New Roman"/>
          <w:sz w:val="27"/>
          <w:szCs w:val="27"/>
          <w:lang w:val="ru-RU"/>
        </w:rPr>
      </w:pPr>
    </w:p>
    <w:p w:rsidR="004C3C9E" w:rsidRPr="003554B2" w:rsidRDefault="004C3C9E" w:rsidP="004C3C9E">
      <w:pPr>
        <w:pStyle w:val="a3"/>
        <w:spacing w:before="0" w:after="0"/>
        <w:outlineLvl w:val="9"/>
        <w:rPr>
          <w:rFonts w:ascii="Times New Roman" w:hAnsi="Times New Roman"/>
          <w:sz w:val="26"/>
          <w:szCs w:val="26"/>
          <w:lang w:val="ru-RU"/>
        </w:rPr>
      </w:pPr>
      <w:r w:rsidRPr="003554B2">
        <w:rPr>
          <w:rFonts w:ascii="Times New Roman" w:hAnsi="Times New Roman"/>
          <w:sz w:val="26"/>
          <w:szCs w:val="26"/>
          <w:lang w:val="ru-RU"/>
        </w:rPr>
        <w:t xml:space="preserve">Аналитический отчет о результатах деятельности  </w:t>
      </w:r>
    </w:p>
    <w:p w:rsidR="004C3C9E" w:rsidRDefault="004C3C9E" w:rsidP="004C3C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C3C9E" w:rsidRPr="003554B2" w:rsidRDefault="004C3C9E" w:rsidP="004C3C9E">
      <w:pPr>
        <w:jc w:val="center"/>
        <w:rPr>
          <w:rFonts w:ascii="Times New Roman" w:hAnsi="Times New Roman"/>
          <w:i/>
          <w:szCs w:val="24"/>
        </w:rPr>
      </w:pPr>
      <w:r w:rsidRPr="003554B2">
        <w:rPr>
          <w:rFonts w:ascii="Times New Roman" w:hAnsi="Times New Roman"/>
          <w:i/>
          <w:szCs w:val="24"/>
        </w:rPr>
        <w:t xml:space="preserve">ФИО аттестуемого, должность, </w:t>
      </w:r>
    </w:p>
    <w:p w:rsidR="004C3C9E" w:rsidRPr="003554B2" w:rsidRDefault="004C3C9E" w:rsidP="004C3C9E">
      <w:pPr>
        <w:jc w:val="center"/>
        <w:rPr>
          <w:rFonts w:ascii="Times New Roman" w:hAnsi="Times New Roman"/>
          <w:i/>
          <w:szCs w:val="24"/>
        </w:rPr>
      </w:pPr>
      <w:r w:rsidRPr="003554B2">
        <w:rPr>
          <w:rFonts w:ascii="Times New Roman" w:hAnsi="Times New Roman"/>
          <w:i/>
          <w:szCs w:val="24"/>
        </w:rPr>
        <w:t xml:space="preserve">наименование образовательной организации </w:t>
      </w:r>
    </w:p>
    <w:p w:rsidR="004C3C9E" w:rsidRPr="00320C9C" w:rsidRDefault="004C3C9E" w:rsidP="004C3C9E">
      <w:pPr>
        <w:jc w:val="center"/>
        <w:rPr>
          <w:rFonts w:ascii="Times New Roman" w:hAnsi="Times New Roman"/>
          <w:i/>
          <w:sz w:val="28"/>
          <w:szCs w:val="28"/>
        </w:rPr>
      </w:pPr>
    </w:p>
    <w:p w:rsidR="004C3C9E" w:rsidRPr="00C77EC6" w:rsidRDefault="004C3C9E" w:rsidP="004C3C9E">
      <w:pPr>
        <w:jc w:val="center"/>
        <w:rPr>
          <w:rFonts w:ascii="Times New Roman" w:hAnsi="Times New Roman"/>
          <w:b/>
          <w:sz w:val="26"/>
          <w:szCs w:val="26"/>
        </w:rPr>
      </w:pPr>
      <w:r w:rsidRPr="00C77EC6">
        <w:rPr>
          <w:rFonts w:ascii="Times New Roman" w:hAnsi="Times New Roman"/>
          <w:b/>
          <w:sz w:val="26"/>
          <w:szCs w:val="26"/>
        </w:rPr>
        <w:t xml:space="preserve">для </w:t>
      </w:r>
      <w:r>
        <w:rPr>
          <w:rFonts w:ascii="Times New Roman" w:hAnsi="Times New Roman"/>
          <w:b/>
          <w:sz w:val="26"/>
          <w:szCs w:val="26"/>
        </w:rPr>
        <w:t>установления</w:t>
      </w:r>
      <w:r w:rsidRPr="00C77EC6">
        <w:rPr>
          <w:rFonts w:ascii="Times New Roman" w:hAnsi="Times New Roman"/>
          <w:b/>
          <w:sz w:val="26"/>
          <w:szCs w:val="26"/>
        </w:rPr>
        <w:t xml:space="preserve"> квалификационной категории (первой или высшей) </w:t>
      </w:r>
    </w:p>
    <w:p w:rsidR="004C3C9E" w:rsidRDefault="004C3C9E" w:rsidP="004C3C9E">
      <w:pPr>
        <w:jc w:val="center"/>
        <w:rPr>
          <w:rFonts w:ascii="Times New Roman" w:hAnsi="Times New Roman"/>
          <w:b/>
          <w:sz w:val="26"/>
          <w:szCs w:val="26"/>
        </w:rPr>
      </w:pPr>
      <w:r w:rsidRPr="00C77EC6">
        <w:rPr>
          <w:rFonts w:ascii="Times New Roman" w:hAnsi="Times New Roman"/>
          <w:b/>
          <w:sz w:val="26"/>
          <w:szCs w:val="26"/>
        </w:rPr>
        <w:t>по должности «</w:t>
      </w:r>
      <w:r>
        <w:rPr>
          <w:rFonts w:ascii="Times New Roman" w:hAnsi="Times New Roman"/>
          <w:b/>
          <w:sz w:val="26"/>
          <w:szCs w:val="26"/>
        </w:rPr>
        <w:t>педагог дополнительного образования</w:t>
      </w:r>
      <w:r w:rsidRPr="00C77EC6">
        <w:rPr>
          <w:rFonts w:ascii="Times New Roman" w:hAnsi="Times New Roman"/>
          <w:b/>
          <w:sz w:val="26"/>
          <w:szCs w:val="26"/>
        </w:rPr>
        <w:t xml:space="preserve">» </w:t>
      </w:r>
    </w:p>
    <w:p w:rsidR="004C3C9E" w:rsidRPr="00D276FC" w:rsidRDefault="004C3C9E" w:rsidP="004C3C9E">
      <w:pPr>
        <w:jc w:val="center"/>
        <w:rPr>
          <w:rFonts w:ascii="Times New Roman" w:hAnsi="Times New Roman"/>
          <w:sz w:val="27"/>
          <w:szCs w:val="27"/>
        </w:rPr>
      </w:pPr>
    </w:p>
    <w:p w:rsidR="004C3C9E" w:rsidRPr="00D276FC" w:rsidRDefault="004C3C9E" w:rsidP="004C3C9E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276FC">
        <w:rPr>
          <w:rFonts w:ascii="Times New Roman" w:hAnsi="Times New Roman"/>
          <w:b/>
          <w:sz w:val="27"/>
          <w:szCs w:val="27"/>
        </w:rPr>
        <w:t>1.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D276FC">
        <w:rPr>
          <w:rFonts w:ascii="Times New Roman" w:hAnsi="Times New Roman"/>
          <w:b/>
          <w:sz w:val="27"/>
          <w:szCs w:val="27"/>
        </w:rPr>
        <w:t>Общие данные об аттестуемом</w:t>
      </w:r>
    </w:p>
    <w:p w:rsidR="004C3C9E" w:rsidRPr="00D276FC" w:rsidRDefault="004C3C9E" w:rsidP="004C3C9E">
      <w:pPr>
        <w:tabs>
          <w:tab w:val="left" w:leader="underscore" w:pos="9214"/>
        </w:tabs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Образование ____________________________________________________</w:t>
      </w:r>
      <w:r>
        <w:rPr>
          <w:rFonts w:ascii="Times New Roman" w:hAnsi="Times New Roman"/>
          <w:sz w:val="27"/>
          <w:szCs w:val="27"/>
        </w:rPr>
        <w:t>__________</w:t>
      </w:r>
    </w:p>
    <w:p w:rsidR="004C3C9E" w:rsidRPr="00D276FC" w:rsidRDefault="004C3C9E" w:rsidP="004C3C9E">
      <w:pPr>
        <w:tabs>
          <w:tab w:val="left" w:leader="underscore" w:pos="9214"/>
        </w:tabs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Стаж педагогической работы _______________________________________</w:t>
      </w:r>
      <w:r>
        <w:rPr>
          <w:rFonts w:ascii="Times New Roman" w:hAnsi="Times New Roman"/>
          <w:sz w:val="27"/>
          <w:szCs w:val="27"/>
        </w:rPr>
        <w:t>_________</w:t>
      </w:r>
    </w:p>
    <w:p w:rsidR="004C3C9E" w:rsidRPr="00D276FC" w:rsidRDefault="004C3C9E" w:rsidP="004C3C9E">
      <w:pPr>
        <w:tabs>
          <w:tab w:val="left" w:leader="underscore" w:pos="9214"/>
        </w:tabs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Стаж работы в данном учреждении __________________________________</w:t>
      </w:r>
      <w:r>
        <w:rPr>
          <w:rFonts w:ascii="Times New Roman" w:hAnsi="Times New Roman"/>
          <w:sz w:val="27"/>
          <w:szCs w:val="27"/>
        </w:rPr>
        <w:t>_________</w:t>
      </w:r>
    </w:p>
    <w:p w:rsidR="004C3C9E" w:rsidRPr="00D276FC" w:rsidRDefault="004C3C9E" w:rsidP="004C3C9E">
      <w:pPr>
        <w:tabs>
          <w:tab w:val="left" w:leader="underscore" w:pos="9214"/>
        </w:tabs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Стаж работы в данной должности___________________________________</w:t>
      </w:r>
      <w:r>
        <w:rPr>
          <w:rFonts w:ascii="Times New Roman" w:hAnsi="Times New Roman"/>
          <w:sz w:val="27"/>
          <w:szCs w:val="27"/>
        </w:rPr>
        <w:t>__________</w:t>
      </w:r>
    </w:p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Наличие квалификационной категории по данной должности___________</w:t>
      </w:r>
      <w:r>
        <w:rPr>
          <w:rFonts w:ascii="Times New Roman" w:hAnsi="Times New Roman"/>
          <w:sz w:val="27"/>
          <w:szCs w:val="27"/>
        </w:rPr>
        <w:t>__________</w:t>
      </w:r>
    </w:p>
    <w:p w:rsidR="004C3C9E" w:rsidRPr="00D276FC" w:rsidRDefault="004C3C9E" w:rsidP="004C3C9E">
      <w:pPr>
        <w:ind w:firstLine="709"/>
        <w:jc w:val="both"/>
        <w:rPr>
          <w:rFonts w:ascii="Times New Roman" w:hAnsi="Times New Roman"/>
          <w:b/>
          <w:color w:val="000000"/>
          <w:spacing w:val="-7"/>
          <w:sz w:val="27"/>
          <w:szCs w:val="27"/>
        </w:rPr>
      </w:pPr>
      <w:r w:rsidRPr="00D276FC">
        <w:rPr>
          <w:rFonts w:ascii="Times New Roman" w:hAnsi="Times New Roman"/>
          <w:b/>
          <w:sz w:val="27"/>
          <w:szCs w:val="27"/>
        </w:rPr>
        <w:t>2. Профессиональный рост педагогического работника</w:t>
      </w:r>
    </w:p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2.1. Повышение квалификации: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08"/>
        <w:gridCol w:w="2408"/>
        <w:gridCol w:w="2981"/>
      </w:tblGrid>
      <w:tr w:rsidR="004C3C9E" w:rsidRPr="00D276FC" w:rsidTr="006971F6">
        <w:trPr>
          <w:jc w:val="center"/>
        </w:trPr>
        <w:tc>
          <w:tcPr>
            <w:tcW w:w="2376" w:type="dxa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408" w:type="dxa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Название образовательной программы</w:t>
            </w:r>
          </w:p>
        </w:tc>
        <w:tc>
          <w:tcPr>
            <w:tcW w:w="2408" w:type="dxa"/>
          </w:tcPr>
          <w:p w:rsidR="004C3C9E" w:rsidRPr="00236EF0" w:rsidRDefault="004C3C9E" w:rsidP="006971F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  <w:lang w:val="ru-RU"/>
              </w:rPr>
              <w:t>Дата</w:t>
            </w:r>
          </w:p>
        </w:tc>
        <w:tc>
          <w:tcPr>
            <w:tcW w:w="2981" w:type="dxa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Сертификат</w:t>
            </w:r>
          </w:p>
        </w:tc>
      </w:tr>
      <w:tr w:rsidR="004C3C9E" w:rsidRPr="00D276FC" w:rsidTr="006971F6">
        <w:trPr>
          <w:jc w:val="center"/>
        </w:trPr>
        <w:tc>
          <w:tcPr>
            <w:tcW w:w="2376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8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8" w:type="dxa"/>
          </w:tcPr>
          <w:p w:rsidR="004C3C9E" w:rsidRPr="00D276FC" w:rsidRDefault="004C3C9E" w:rsidP="006971F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981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D276FC">
        <w:rPr>
          <w:rFonts w:ascii="Times New Roman" w:hAnsi="Times New Roman"/>
          <w:sz w:val="27"/>
          <w:szCs w:val="27"/>
        </w:rPr>
        <w:t xml:space="preserve">2.2. Участие в профессиональных конкурсах: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1843"/>
        <w:gridCol w:w="1701"/>
        <w:gridCol w:w="1985"/>
      </w:tblGrid>
      <w:tr w:rsidR="004C3C9E" w:rsidRPr="00D276FC" w:rsidTr="006971F6">
        <w:trPr>
          <w:cantSplit/>
          <w:trHeight w:val="345"/>
          <w:jc w:val="center"/>
        </w:trPr>
        <w:tc>
          <w:tcPr>
            <w:tcW w:w="2235" w:type="dxa"/>
            <w:vMerge w:val="restart"/>
          </w:tcPr>
          <w:p w:rsidR="004C3C9E" w:rsidRPr="00236EF0" w:rsidRDefault="004C3C9E" w:rsidP="006971F6">
            <w:pPr>
              <w:pStyle w:val="3"/>
              <w:jc w:val="center"/>
              <w:rPr>
                <w:i/>
                <w:sz w:val="27"/>
                <w:szCs w:val="27"/>
              </w:rPr>
            </w:pPr>
            <w:r w:rsidRPr="00236EF0">
              <w:rPr>
                <w:i/>
                <w:sz w:val="27"/>
                <w:szCs w:val="27"/>
              </w:rPr>
              <w:t>Уровень</w:t>
            </w:r>
          </w:p>
        </w:tc>
        <w:tc>
          <w:tcPr>
            <w:tcW w:w="2409" w:type="dxa"/>
            <w:vMerge w:val="restart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Наименование</w:t>
            </w:r>
          </w:p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конкурса</w:t>
            </w:r>
          </w:p>
        </w:tc>
        <w:tc>
          <w:tcPr>
            <w:tcW w:w="5529" w:type="dxa"/>
            <w:gridSpan w:val="3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Результат участия</w:t>
            </w:r>
          </w:p>
        </w:tc>
      </w:tr>
      <w:tr w:rsidR="004C3C9E" w:rsidRPr="00D276FC" w:rsidTr="006971F6">
        <w:trPr>
          <w:cantSplit/>
          <w:trHeight w:val="195"/>
          <w:jc w:val="center"/>
        </w:trPr>
        <w:tc>
          <w:tcPr>
            <w:tcW w:w="2235" w:type="dxa"/>
            <w:vMerge/>
            <w:vAlign w:val="center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236EF0" w:rsidRDefault="004C3C9E" w:rsidP="006971F6">
            <w:pPr>
              <w:ind w:left="-57" w:right="-57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Участник</w:t>
            </w:r>
          </w:p>
        </w:tc>
        <w:tc>
          <w:tcPr>
            <w:tcW w:w="1701" w:type="dxa"/>
          </w:tcPr>
          <w:p w:rsidR="004C3C9E" w:rsidRPr="00236EF0" w:rsidRDefault="004C3C9E" w:rsidP="006971F6">
            <w:pPr>
              <w:ind w:left="-57" w:right="-57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Лауреат</w:t>
            </w:r>
          </w:p>
        </w:tc>
        <w:tc>
          <w:tcPr>
            <w:tcW w:w="1985" w:type="dxa"/>
          </w:tcPr>
          <w:p w:rsidR="004C3C9E" w:rsidRPr="00236EF0" w:rsidRDefault="004C3C9E" w:rsidP="006971F6">
            <w:pPr>
              <w:ind w:left="-57" w:right="-57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Победитель</w:t>
            </w:r>
          </w:p>
        </w:tc>
      </w:tr>
      <w:tr w:rsidR="004C3C9E" w:rsidRPr="00D276FC" w:rsidTr="006971F6">
        <w:trPr>
          <w:cantSplit/>
          <w:jc w:val="center"/>
        </w:trPr>
        <w:tc>
          <w:tcPr>
            <w:tcW w:w="22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Всероссийский</w:t>
            </w:r>
          </w:p>
        </w:tc>
        <w:tc>
          <w:tcPr>
            <w:tcW w:w="2409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3C9E" w:rsidRPr="00D276FC" w:rsidTr="006971F6">
        <w:trPr>
          <w:cantSplit/>
          <w:jc w:val="center"/>
        </w:trPr>
        <w:tc>
          <w:tcPr>
            <w:tcW w:w="22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 xml:space="preserve">Региональный </w:t>
            </w:r>
          </w:p>
        </w:tc>
        <w:tc>
          <w:tcPr>
            <w:tcW w:w="2409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3C9E" w:rsidRPr="00D276FC" w:rsidTr="006971F6">
        <w:trPr>
          <w:cantSplit/>
          <w:jc w:val="center"/>
        </w:trPr>
        <w:tc>
          <w:tcPr>
            <w:tcW w:w="22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Муниципальный</w:t>
            </w:r>
          </w:p>
        </w:tc>
        <w:tc>
          <w:tcPr>
            <w:tcW w:w="2409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7"/>
          <w:szCs w:val="27"/>
        </w:rPr>
      </w:pP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  </w:t>
      </w:r>
      <w:r w:rsidRPr="00D276FC">
        <w:rPr>
          <w:rFonts w:ascii="Times New Roman" w:hAnsi="Times New Roman"/>
          <w:color w:val="000000"/>
          <w:spacing w:val="3"/>
          <w:sz w:val="27"/>
          <w:szCs w:val="27"/>
        </w:rPr>
        <w:t>2.3. Наличие собственных методи</w:t>
      </w:r>
      <w:r w:rsidRPr="00D276FC">
        <w:rPr>
          <w:rFonts w:ascii="Times New Roman" w:hAnsi="Times New Roman"/>
          <w:color w:val="000000"/>
          <w:spacing w:val="3"/>
          <w:sz w:val="27"/>
          <w:szCs w:val="27"/>
        </w:rPr>
        <w:softHyphen/>
      </w:r>
      <w:r w:rsidRPr="00D276FC">
        <w:rPr>
          <w:rFonts w:ascii="Times New Roman" w:hAnsi="Times New Roman"/>
          <w:color w:val="000000"/>
          <w:spacing w:val="5"/>
          <w:sz w:val="27"/>
          <w:szCs w:val="27"/>
        </w:rPr>
        <w:t>ческих и дидактических разра</w:t>
      </w:r>
      <w:r w:rsidRPr="00D276FC">
        <w:rPr>
          <w:rFonts w:ascii="Times New Roman" w:hAnsi="Times New Roman"/>
          <w:color w:val="000000"/>
          <w:spacing w:val="5"/>
          <w:sz w:val="27"/>
          <w:szCs w:val="27"/>
        </w:rPr>
        <w:softHyphen/>
      </w:r>
      <w:r w:rsidRPr="00D276FC">
        <w:rPr>
          <w:rFonts w:ascii="Times New Roman" w:hAnsi="Times New Roman"/>
          <w:color w:val="000000"/>
          <w:spacing w:val="4"/>
          <w:sz w:val="27"/>
          <w:szCs w:val="27"/>
        </w:rPr>
        <w:t xml:space="preserve">боток, рекомендаций, учебных </w:t>
      </w:r>
      <w:r w:rsidRPr="00D276FC">
        <w:rPr>
          <w:rFonts w:ascii="Times New Roman" w:hAnsi="Times New Roman"/>
          <w:color w:val="000000"/>
          <w:spacing w:val="11"/>
          <w:sz w:val="27"/>
          <w:szCs w:val="27"/>
        </w:rPr>
        <w:t xml:space="preserve">пособий и т.п., применяемых </w:t>
      </w:r>
      <w:r w:rsidRPr="00D276FC">
        <w:rPr>
          <w:rFonts w:ascii="Times New Roman" w:hAnsi="Times New Roman"/>
          <w:color w:val="000000"/>
          <w:spacing w:val="4"/>
          <w:sz w:val="27"/>
          <w:szCs w:val="27"/>
        </w:rPr>
        <w:t>в образовательном процессе.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9"/>
        <w:gridCol w:w="1835"/>
        <w:gridCol w:w="6019"/>
      </w:tblGrid>
      <w:tr w:rsidR="004C3C9E" w:rsidRPr="00D276FC" w:rsidTr="006971F6">
        <w:trPr>
          <w:trHeight w:val="307"/>
          <w:jc w:val="center"/>
        </w:trPr>
        <w:tc>
          <w:tcPr>
            <w:tcW w:w="2319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Уровень</w:t>
            </w:r>
          </w:p>
        </w:tc>
        <w:tc>
          <w:tcPr>
            <w:tcW w:w="1835" w:type="dxa"/>
          </w:tcPr>
          <w:p w:rsidR="004C3C9E" w:rsidRPr="00236EF0" w:rsidRDefault="004C3C9E" w:rsidP="006971F6">
            <w:pPr>
              <w:pStyle w:val="5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Вид деятельности. Тема</w:t>
            </w:r>
          </w:p>
        </w:tc>
        <w:tc>
          <w:tcPr>
            <w:tcW w:w="6019" w:type="dxa"/>
          </w:tcPr>
          <w:p w:rsidR="004C3C9E" w:rsidRPr="00236EF0" w:rsidRDefault="004C3C9E" w:rsidP="006971F6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color w:val="000000"/>
                <w:spacing w:val="4"/>
                <w:sz w:val="27"/>
                <w:szCs w:val="27"/>
                <w:lang w:val="ru-RU"/>
              </w:rPr>
              <w:t>Количество и объем авторских про</w:t>
            </w:r>
            <w:r w:rsidRPr="00236EF0">
              <w:rPr>
                <w:rFonts w:ascii="Times New Roman" w:hAnsi="Times New Roman"/>
                <w:b w:val="0"/>
                <w:color w:val="000000"/>
                <w:spacing w:val="4"/>
                <w:sz w:val="27"/>
                <w:szCs w:val="27"/>
                <w:lang w:val="ru-RU"/>
              </w:rPr>
              <w:softHyphen/>
            </w:r>
            <w:r w:rsidRPr="00236EF0">
              <w:rPr>
                <w:rFonts w:ascii="Times New Roman" w:hAnsi="Times New Roman"/>
                <w:b w:val="0"/>
                <w:color w:val="000000"/>
                <w:spacing w:val="7"/>
                <w:sz w:val="27"/>
                <w:szCs w:val="27"/>
                <w:lang w:val="ru-RU"/>
              </w:rPr>
              <w:t xml:space="preserve">грамм, собственных методических </w:t>
            </w:r>
            <w:r w:rsidRPr="00236EF0">
              <w:rPr>
                <w:rFonts w:ascii="Times New Roman" w:hAnsi="Times New Roman"/>
                <w:b w:val="0"/>
                <w:color w:val="000000"/>
                <w:spacing w:val="6"/>
                <w:sz w:val="27"/>
                <w:szCs w:val="27"/>
                <w:lang w:val="ru-RU"/>
              </w:rPr>
              <w:t>и дидактических разработок, реко</w:t>
            </w:r>
            <w:r w:rsidRPr="00236EF0">
              <w:rPr>
                <w:rFonts w:ascii="Times New Roman" w:hAnsi="Times New Roman"/>
                <w:b w:val="0"/>
                <w:color w:val="000000"/>
                <w:spacing w:val="6"/>
                <w:sz w:val="27"/>
                <w:szCs w:val="27"/>
                <w:lang w:val="ru-RU"/>
              </w:rPr>
              <w:softHyphen/>
            </w:r>
            <w:r w:rsidRPr="00236EF0">
              <w:rPr>
                <w:rFonts w:ascii="Times New Roman" w:hAnsi="Times New Roman"/>
                <w:b w:val="0"/>
                <w:color w:val="000000"/>
                <w:spacing w:val="3"/>
                <w:sz w:val="27"/>
                <w:szCs w:val="27"/>
                <w:lang w:val="ru-RU"/>
              </w:rPr>
              <w:t xml:space="preserve">мендаций, учебных пособий и т.п., </w:t>
            </w:r>
            <w:r w:rsidRPr="00236EF0">
              <w:rPr>
                <w:rFonts w:ascii="Times New Roman" w:hAnsi="Times New Roman"/>
                <w:b w:val="0"/>
                <w:color w:val="000000"/>
                <w:spacing w:val="4"/>
                <w:sz w:val="27"/>
                <w:szCs w:val="27"/>
                <w:lang w:val="ru-RU"/>
              </w:rPr>
              <w:t xml:space="preserve">применяемых в образовательном </w:t>
            </w:r>
            <w:r w:rsidRPr="00236EF0">
              <w:rPr>
                <w:rFonts w:ascii="Times New Roman" w:hAnsi="Times New Roman"/>
                <w:b w:val="0"/>
                <w:color w:val="000000"/>
                <w:spacing w:val="1"/>
                <w:sz w:val="27"/>
                <w:szCs w:val="27"/>
                <w:lang w:val="ru-RU"/>
              </w:rPr>
              <w:t>процессе</w:t>
            </w:r>
          </w:p>
        </w:tc>
      </w:tr>
      <w:tr w:rsidR="004C3C9E" w:rsidRPr="00D276FC" w:rsidTr="006971F6">
        <w:trPr>
          <w:jc w:val="center"/>
        </w:trPr>
        <w:tc>
          <w:tcPr>
            <w:tcW w:w="2319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Региональный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Муниципальный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Учрежденческий</w:t>
            </w:r>
          </w:p>
        </w:tc>
        <w:tc>
          <w:tcPr>
            <w:tcW w:w="18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019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shd w:val="clear" w:color="auto" w:fill="FFFFFF"/>
        <w:jc w:val="both"/>
        <w:rPr>
          <w:rFonts w:ascii="Times New Roman" w:hAnsi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  </w:t>
      </w:r>
      <w:r w:rsidRPr="00D276FC">
        <w:rPr>
          <w:rFonts w:ascii="Times New Roman" w:hAnsi="Times New Roman"/>
          <w:color w:val="000000"/>
          <w:spacing w:val="3"/>
          <w:sz w:val="27"/>
          <w:szCs w:val="27"/>
        </w:rPr>
        <w:t>2.4. Участие в</w:t>
      </w:r>
      <w:r w:rsidRPr="00D276FC">
        <w:rPr>
          <w:rFonts w:ascii="Times New Roman" w:hAnsi="Times New Roman"/>
          <w:color w:val="000000"/>
          <w:spacing w:val="2"/>
          <w:sz w:val="27"/>
          <w:szCs w:val="27"/>
        </w:rPr>
        <w:t xml:space="preserve"> инновационной деятельности.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2344"/>
        <w:gridCol w:w="3410"/>
        <w:gridCol w:w="2127"/>
      </w:tblGrid>
      <w:tr w:rsidR="004C3C9E" w:rsidRPr="00D276FC" w:rsidTr="006971F6">
        <w:trPr>
          <w:trHeight w:val="307"/>
          <w:jc w:val="center"/>
        </w:trPr>
        <w:tc>
          <w:tcPr>
            <w:tcW w:w="2292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Уровень</w:t>
            </w:r>
          </w:p>
        </w:tc>
        <w:tc>
          <w:tcPr>
            <w:tcW w:w="2344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 xml:space="preserve">Тема </w:t>
            </w:r>
            <w:r w:rsidRPr="00236EF0">
              <w:rPr>
                <w:rFonts w:ascii="Times New Roman" w:hAnsi="Times New Roman"/>
                <w:b w:val="0"/>
                <w:color w:val="000000"/>
                <w:spacing w:val="2"/>
                <w:sz w:val="27"/>
                <w:szCs w:val="27"/>
                <w:lang w:val="ru-RU"/>
              </w:rPr>
              <w:t>инновационной  работы</w:t>
            </w:r>
          </w:p>
        </w:tc>
        <w:tc>
          <w:tcPr>
            <w:tcW w:w="3410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Роль педагога в проведении</w:t>
            </w:r>
            <w:r w:rsidRPr="00236EF0">
              <w:rPr>
                <w:rFonts w:ascii="Times New Roman" w:hAnsi="Times New Roman"/>
                <w:b w:val="0"/>
                <w:color w:val="000000"/>
                <w:spacing w:val="2"/>
                <w:sz w:val="27"/>
                <w:szCs w:val="27"/>
                <w:lang w:val="ru-RU"/>
              </w:rPr>
              <w:t xml:space="preserve"> инновационной  работы</w:t>
            </w:r>
          </w:p>
        </w:tc>
        <w:tc>
          <w:tcPr>
            <w:tcW w:w="2127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Оформление результата</w:t>
            </w:r>
          </w:p>
        </w:tc>
      </w:tr>
      <w:tr w:rsidR="004C3C9E" w:rsidRPr="00D276FC" w:rsidTr="006971F6">
        <w:trPr>
          <w:jc w:val="center"/>
        </w:trPr>
        <w:tc>
          <w:tcPr>
            <w:tcW w:w="2292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Региональный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Муниципальный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Учрежденческий</w:t>
            </w:r>
          </w:p>
        </w:tc>
        <w:tc>
          <w:tcPr>
            <w:tcW w:w="2344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410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27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D276FC">
        <w:rPr>
          <w:rFonts w:ascii="Times New Roman" w:hAnsi="Times New Roman"/>
          <w:sz w:val="27"/>
          <w:szCs w:val="27"/>
        </w:rPr>
        <w:t xml:space="preserve">2.5. Обобщение и распространение опыта. </w:t>
      </w:r>
    </w:p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</w:t>
      </w:r>
      <w:r w:rsidRPr="00D276FC">
        <w:rPr>
          <w:rFonts w:ascii="Times New Roman" w:hAnsi="Times New Roman"/>
          <w:sz w:val="27"/>
          <w:szCs w:val="27"/>
        </w:rPr>
        <w:t>2.5.1. Презентация  своего опыта на различных уровнях: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835"/>
        <w:gridCol w:w="2977"/>
      </w:tblGrid>
      <w:tr w:rsidR="004C3C9E" w:rsidRPr="00D276FC" w:rsidTr="006971F6">
        <w:trPr>
          <w:trHeight w:val="307"/>
          <w:jc w:val="center"/>
        </w:trPr>
        <w:tc>
          <w:tcPr>
            <w:tcW w:w="4361" w:type="dxa"/>
          </w:tcPr>
          <w:p w:rsidR="004C3C9E" w:rsidRPr="00D276FC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D276FC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Форма</w:t>
            </w:r>
          </w:p>
        </w:tc>
        <w:tc>
          <w:tcPr>
            <w:tcW w:w="2835" w:type="dxa"/>
          </w:tcPr>
          <w:p w:rsidR="004C3C9E" w:rsidRPr="00D276FC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D276FC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Уровень</w:t>
            </w:r>
          </w:p>
        </w:tc>
        <w:tc>
          <w:tcPr>
            <w:tcW w:w="2977" w:type="dxa"/>
          </w:tcPr>
          <w:p w:rsidR="004C3C9E" w:rsidRPr="00D276FC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D276FC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Тематика с указанием года</w:t>
            </w:r>
          </w:p>
        </w:tc>
      </w:tr>
      <w:tr w:rsidR="004C3C9E" w:rsidRPr="00D276FC" w:rsidTr="006971F6">
        <w:trPr>
          <w:jc w:val="center"/>
        </w:trPr>
        <w:tc>
          <w:tcPr>
            <w:tcW w:w="4361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1.</w:t>
            </w: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 xml:space="preserve">Проведение мастер-классов,  </w:t>
            </w:r>
            <w:r w:rsidRPr="00D276FC">
              <w:rPr>
                <w:rFonts w:ascii="Times New Roman" w:hAnsi="Times New Roman"/>
                <w:color w:val="000000"/>
                <w:spacing w:val="1"/>
                <w:sz w:val="27"/>
                <w:szCs w:val="27"/>
              </w:rPr>
              <w:t>открытых занятий, презентаций технологий и методик работы</w:t>
            </w:r>
          </w:p>
        </w:tc>
        <w:tc>
          <w:tcPr>
            <w:tcW w:w="28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Региональный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 xml:space="preserve">Межмуниципальный 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Муниципальный</w:t>
            </w:r>
          </w:p>
        </w:tc>
        <w:tc>
          <w:tcPr>
            <w:tcW w:w="2977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4C3C9E" w:rsidRPr="00D276FC" w:rsidTr="006971F6">
        <w:trPr>
          <w:jc w:val="center"/>
        </w:trPr>
        <w:tc>
          <w:tcPr>
            <w:tcW w:w="4361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 xml:space="preserve">2. Выступления на методических объединениях, </w:t>
            </w:r>
            <w:r w:rsidRPr="00D276FC">
              <w:rPr>
                <w:rFonts w:ascii="Times New Roman" w:hAnsi="Times New Roman"/>
                <w:color w:val="000000"/>
                <w:spacing w:val="7"/>
                <w:sz w:val="27"/>
                <w:szCs w:val="27"/>
              </w:rPr>
              <w:t xml:space="preserve">конференциях, семинарах, </w:t>
            </w:r>
            <w:r w:rsidRPr="00D276FC">
              <w:rPr>
                <w:rFonts w:ascii="Times New Roman" w:hAnsi="Times New Roman"/>
                <w:color w:val="000000"/>
                <w:spacing w:val="5"/>
                <w:sz w:val="27"/>
                <w:szCs w:val="27"/>
              </w:rPr>
              <w:t>круглых столах и т.п.</w:t>
            </w:r>
          </w:p>
        </w:tc>
        <w:tc>
          <w:tcPr>
            <w:tcW w:w="28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Региональный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 xml:space="preserve">Межмуниципальный 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Муниципальный</w:t>
            </w:r>
          </w:p>
        </w:tc>
        <w:tc>
          <w:tcPr>
            <w:tcW w:w="2977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D276FC">
        <w:rPr>
          <w:rFonts w:ascii="Times New Roman" w:hAnsi="Times New Roman"/>
          <w:sz w:val="27"/>
          <w:szCs w:val="27"/>
        </w:rPr>
        <w:t>2.5.2. Обобщение  собственного опыта на различных уровнях: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9"/>
        <w:gridCol w:w="2023"/>
        <w:gridCol w:w="2413"/>
        <w:gridCol w:w="3008"/>
      </w:tblGrid>
      <w:tr w:rsidR="004C3C9E" w:rsidRPr="00D276FC" w:rsidTr="006971F6">
        <w:trPr>
          <w:trHeight w:val="307"/>
          <w:jc w:val="center"/>
        </w:trPr>
        <w:tc>
          <w:tcPr>
            <w:tcW w:w="2729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Уровень</w:t>
            </w:r>
          </w:p>
        </w:tc>
        <w:tc>
          <w:tcPr>
            <w:tcW w:w="2023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Форма</w:t>
            </w:r>
          </w:p>
        </w:tc>
        <w:tc>
          <w:tcPr>
            <w:tcW w:w="2413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Тематика с указанием года</w:t>
            </w:r>
          </w:p>
        </w:tc>
        <w:tc>
          <w:tcPr>
            <w:tcW w:w="3008" w:type="dxa"/>
          </w:tcPr>
          <w:p w:rsidR="004C3C9E" w:rsidRPr="00236EF0" w:rsidRDefault="004C3C9E" w:rsidP="006971F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</w:pPr>
            <w:r w:rsidRPr="00236EF0">
              <w:rPr>
                <w:rFonts w:ascii="Times New Roman" w:hAnsi="Times New Roman"/>
                <w:b w:val="0"/>
                <w:bCs w:val="0"/>
                <w:sz w:val="27"/>
                <w:szCs w:val="27"/>
                <w:lang w:val="ru-RU"/>
              </w:rPr>
              <w:t>Аннотация опыта</w:t>
            </w:r>
          </w:p>
        </w:tc>
      </w:tr>
      <w:tr w:rsidR="004C3C9E" w:rsidRPr="00D276FC" w:rsidTr="006971F6">
        <w:trPr>
          <w:jc w:val="center"/>
        </w:trPr>
        <w:tc>
          <w:tcPr>
            <w:tcW w:w="2729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Региональный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 xml:space="preserve">Межмуниципальный 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Муниципальный</w:t>
            </w:r>
          </w:p>
        </w:tc>
        <w:tc>
          <w:tcPr>
            <w:tcW w:w="202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41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008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4C3C9E" w:rsidRPr="00D276FC" w:rsidTr="006971F6">
        <w:trPr>
          <w:jc w:val="center"/>
        </w:trPr>
        <w:tc>
          <w:tcPr>
            <w:tcW w:w="2729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Региональный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 xml:space="preserve">Межмуниципальный 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276FC">
              <w:rPr>
                <w:rFonts w:ascii="Times New Roman" w:hAnsi="Times New Roman"/>
                <w:bCs/>
                <w:sz w:val="27"/>
                <w:szCs w:val="27"/>
              </w:rPr>
              <w:t>Муниципальный</w:t>
            </w:r>
          </w:p>
        </w:tc>
        <w:tc>
          <w:tcPr>
            <w:tcW w:w="202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008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D276FC">
        <w:rPr>
          <w:rFonts w:ascii="Times New Roman" w:hAnsi="Times New Roman"/>
          <w:sz w:val="27"/>
          <w:szCs w:val="27"/>
        </w:rPr>
        <w:t xml:space="preserve">2.5.3. Наличие научно-педагогических и методических публикаций на муниципальном, областном, федеральном уровне: 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835"/>
        <w:gridCol w:w="1843"/>
        <w:gridCol w:w="1775"/>
        <w:gridCol w:w="1344"/>
      </w:tblGrid>
      <w:tr w:rsidR="004C3C9E" w:rsidRPr="00D276FC" w:rsidTr="006971F6">
        <w:trPr>
          <w:cantSplit/>
          <w:trHeight w:val="255"/>
          <w:jc w:val="center"/>
        </w:trPr>
        <w:tc>
          <w:tcPr>
            <w:tcW w:w="2448" w:type="dxa"/>
            <w:vMerge w:val="restart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Уровень</w:t>
            </w:r>
          </w:p>
        </w:tc>
        <w:tc>
          <w:tcPr>
            <w:tcW w:w="2835" w:type="dxa"/>
            <w:vMerge w:val="restart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pacing w:val="-8"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pacing w:val="-8"/>
                <w:sz w:val="27"/>
                <w:szCs w:val="27"/>
              </w:rPr>
              <w:t>Название публикации</w:t>
            </w:r>
          </w:p>
        </w:tc>
        <w:tc>
          <w:tcPr>
            <w:tcW w:w="4962" w:type="dxa"/>
            <w:gridSpan w:val="3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Выходные данные</w:t>
            </w:r>
          </w:p>
        </w:tc>
      </w:tr>
      <w:tr w:rsidR="004C3C9E" w:rsidRPr="00D276FC" w:rsidTr="006971F6">
        <w:trPr>
          <w:cantSplit/>
          <w:trHeight w:val="674"/>
          <w:jc w:val="center"/>
        </w:trPr>
        <w:tc>
          <w:tcPr>
            <w:tcW w:w="2448" w:type="dxa"/>
            <w:vMerge/>
            <w:vAlign w:val="center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2835" w:type="dxa"/>
            <w:vMerge/>
            <w:vAlign w:val="center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236EF0" w:rsidRDefault="004C3C9E" w:rsidP="006971F6">
            <w:pPr>
              <w:ind w:left="-57" w:right="-57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Место издания</w:t>
            </w:r>
          </w:p>
        </w:tc>
        <w:tc>
          <w:tcPr>
            <w:tcW w:w="1775" w:type="dxa"/>
          </w:tcPr>
          <w:p w:rsidR="004C3C9E" w:rsidRPr="00236EF0" w:rsidRDefault="004C3C9E" w:rsidP="006971F6">
            <w:pPr>
              <w:ind w:left="-57" w:right="-57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Название издательства</w:t>
            </w:r>
          </w:p>
        </w:tc>
        <w:tc>
          <w:tcPr>
            <w:tcW w:w="1344" w:type="dxa"/>
          </w:tcPr>
          <w:p w:rsidR="004C3C9E" w:rsidRPr="00236EF0" w:rsidRDefault="004C3C9E" w:rsidP="006971F6">
            <w:pPr>
              <w:ind w:left="-57" w:right="-57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Год</w:t>
            </w:r>
          </w:p>
          <w:p w:rsidR="004C3C9E" w:rsidRPr="00236EF0" w:rsidRDefault="004C3C9E" w:rsidP="006971F6">
            <w:pPr>
              <w:ind w:left="-57" w:right="-57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издания</w:t>
            </w:r>
          </w:p>
        </w:tc>
      </w:tr>
      <w:tr w:rsidR="004C3C9E" w:rsidRPr="00D276FC" w:rsidTr="006971F6">
        <w:trPr>
          <w:jc w:val="center"/>
        </w:trPr>
        <w:tc>
          <w:tcPr>
            <w:tcW w:w="2448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Всероссийский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Всего:</w:t>
            </w:r>
          </w:p>
        </w:tc>
        <w:tc>
          <w:tcPr>
            <w:tcW w:w="28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7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44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3C9E" w:rsidRPr="00D276FC" w:rsidTr="006971F6">
        <w:trPr>
          <w:jc w:val="center"/>
        </w:trPr>
        <w:tc>
          <w:tcPr>
            <w:tcW w:w="2448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Региональный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Всего:</w:t>
            </w:r>
          </w:p>
        </w:tc>
        <w:tc>
          <w:tcPr>
            <w:tcW w:w="28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7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44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3C9E" w:rsidRPr="00D276FC" w:rsidTr="006971F6">
        <w:trPr>
          <w:jc w:val="center"/>
        </w:trPr>
        <w:tc>
          <w:tcPr>
            <w:tcW w:w="2448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Муниципальный</w:t>
            </w:r>
          </w:p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Всего:</w:t>
            </w:r>
          </w:p>
        </w:tc>
        <w:tc>
          <w:tcPr>
            <w:tcW w:w="283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75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44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D276FC">
        <w:rPr>
          <w:rFonts w:ascii="Times New Roman" w:hAnsi="Times New Roman"/>
          <w:sz w:val="27"/>
          <w:szCs w:val="27"/>
        </w:rPr>
        <w:t>2.5.4.Наличие научно-педагогических и методических публикаций на интернет-сайтах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0"/>
        <w:gridCol w:w="2553"/>
        <w:gridCol w:w="2410"/>
        <w:gridCol w:w="3402"/>
      </w:tblGrid>
      <w:tr w:rsidR="004C3C9E" w:rsidRPr="00D276FC" w:rsidTr="006971F6">
        <w:trPr>
          <w:cantSplit/>
          <w:trHeight w:val="674"/>
          <w:jc w:val="center"/>
        </w:trPr>
        <w:tc>
          <w:tcPr>
            <w:tcW w:w="1880" w:type="dxa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Название публикации</w:t>
            </w:r>
          </w:p>
        </w:tc>
        <w:tc>
          <w:tcPr>
            <w:tcW w:w="2553" w:type="dxa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Дата размещения материала</w:t>
            </w:r>
          </w:p>
        </w:tc>
        <w:tc>
          <w:tcPr>
            <w:tcW w:w="2410" w:type="dxa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Адрес сайта</w:t>
            </w:r>
          </w:p>
        </w:tc>
        <w:tc>
          <w:tcPr>
            <w:tcW w:w="3402" w:type="dxa"/>
          </w:tcPr>
          <w:p w:rsidR="004C3C9E" w:rsidRPr="00236EF0" w:rsidRDefault="004C3C9E" w:rsidP="006971F6">
            <w:pPr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236EF0">
              <w:rPr>
                <w:rFonts w:ascii="Times New Roman" w:hAnsi="Times New Roman"/>
                <w:i/>
                <w:sz w:val="27"/>
                <w:szCs w:val="27"/>
              </w:rPr>
              <w:t>Наличие положительных откликов</w:t>
            </w:r>
          </w:p>
        </w:tc>
      </w:tr>
      <w:tr w:rsidR="004C3C9E" w:rsidRPr="00D276FC" w:rsidTr="006971F6">
        <w:trPr>
          <w:jc w:val="center"/>
        </w:trPr>
        <w:tc>
          <w:tcPr>
            <w:tcW w:w="1880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3C9E" w:rsidRPr="00D276FC" w:rsidTr="006971F6">
        <w:trPr>
          <w:jc w:val="center"/>
        </w:trPr>
        <w:tc>
          <w:tcPr>
            <w:tcW w:w="1880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3C9E" w:rsidRPr="00D276FC" w:rsidTr="006971F6">
        <w:trPr>
          <w:jc w:val="center"/>
        </w:trPr>
        <w:tc>
          <w:tcPr>
            <w:tcW w:w="1880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3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4C3C9E" w:rsidRPr="00D276FC" w:rsidRDefault="004C3C9E" w:rsidP="006971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C3C9E" w:rsidRPr="00D276FC" w:rsidRDefault="004C3C9E" w:rsidP="004C3C9E">
      <w:pPr>
        <w:ind w:firstLine="709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b/>
          <w:sz w:val="27"/>
          <w:szCs w:val="27"/>
        </w:rPr>
        <w:t>3. Результаты работы</w:t>
      </w:r>
    </w:p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D276FC">
        <w:rPr>
          <w:rFonts w:ascii="Times New Roman" w:hAnsi="Times New Roman"/>
          <w:sz w:val="27"/>
          <w:szCs w:val="27"/>
        </w:rPr>
        <w:t>3.1. Доля обучающихся (в %), освоивших дополнительную образовательную программу: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88"/>
        <w:gridCol w:w="1988"/>
        <w:gridCol w:w="2058"/>
        <w:gridCol w:w="1985"/>
      </w:tblGrid>
      <w:tr w:rsidR="004C3C9E" w:rsidRPr="00D276FC" w:rsidTr="006971F6">
        <w:trPr>
          <w:jc w:val="center"/>
        </w:trPr>
        <w:tc>
          <w:tcPr>
            <w:tcW w:w="2154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Учебный год</w:t>
            </w:r>
          </w:p>
        </w:tc>
        <w:tc>
          <w:tcPr>
            <w:tcW w:w="1988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20____/20____</w:t>
            </w:r>
          </w:p>
        </w:tc>
        <w:tc>
          <w:tcPr>
            <w:tcW w:w="1988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20____/20____</w:t>
            </w:r>
          </w:p>
        </w:tc>
        <w:tc>
          <w:tcPr>
            <w:tcW w:w="2058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20____/20____</w:t>
            </w:r>
          </w:p>
        </w:tc>
        <w:tc>
          <w:tcPr>
            <w:tcW w:w="1985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20____/20____</w:t>
            </w:r>
          </w:p>
        </w:tc>
      </w:tr>
      <w:tr w:rsidR="004C3C9E" w:rsidRPr="00D276FC" w:rsidTr="006971F6">
        <w:trPr>
          <w:jc w:val="center"/>
        </w:trPr>
        <w:tc>
          <w:tcPr>
            <w:tcW w:w="2154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  <w:r w:rsidRPr="00D276FC">
              <w:rPr>
                <w:rFonts w:ascii="Times New Roman" w:hAnsi="Times New Roman"/>
                <w:sz w:val="27"/>
                <w:szCs w:val="27"/>
              </w:rPr>
              <w:t>Доля обучающихся</w:t>
            </w:r>
          </w:p>
        </w:tc>
        <w:tc>
          <w:tcPr>
            <w:tcW w:w="1988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8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58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4C3C9E" w:rsidRPr="00D276FC" w:rsidRDefault="004C3C9E" w:rsidP="006971F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C3C9E" w:rsidRPr="002A42ED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3.2. </w:t>
      </w:r>
      <w:r w:rsidRPr="002A42ED">
        <w:rPr>
          <w:rFonts w:ascii="Times New Roman" w:hAnsi="Times New Roman"/>
          <w:sz w:val="27"/>
          <w:szCs w:val="27"/>
        </w:rPr>
        <w:t>Количество учащихся, принявших участие в конкурсах, фестивалях, соревнованиях, олимпиадах, конференциях и т.д.</w:t>
      </w:r>
      <w:r>
        <w:rPr>
          <w:rFonts w:ascii="Times New Roman" w:hAnsi="Times New Roman"/>
          <w:sz w:val="27"/>
          <w:szCs w:val="27"/>
        </w:rPr>
        <w:t xml:space="preserve"> разного уровня</w:t>
      </w:r>
      <w:r w:rsidRPr="002A42ED">
        <w:rPr>
          <w:rFonts w:ascii="Times New Roman" w:hAnsi="Times New Roman"/>
          <w:sz w:val="27"/>
          <w:szCs w:val="27"/>
        </w:rPr>
        <w:t xml:space="preserve"> (при условии работы с</w:t>
      </w:r>
      <w:r>
        <w:rPr>
          <w:rFonts w:ascii="Times New Roman" w:hAnsi="Times New Roman"/>
          <w:sz w:val="27"/>
          <w:szCs w:val="27"/>
        </w:rPr>
        <w:t xml:space="preserve"> учащимися </w:t>
      </w:r>
      <w:r w:rsidRPr="002A42ED">
        <w:rPr>
          <w:rFonts w:ascii="Times New Roman" w:hAnsi="Times New Roman"/>
          <w:sz w:val="27"/>
          <w:szCs w:val="27"/>
        </w:rPr>
        <w:t xml:space="preserve">не менее двух лет):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804"/>
        <w:gridCol w:w="746"/>
        <w:gridCol w:w="796"/>
        <w:gridCol w:w="725"/>
        <w:gridCol w:w="782"/>
        <w:gridCol w:w="731"/>
        <w:gridCol w:w="806"/>
        <w:gridCol w:w="723"/>
        <w:gridCol w:w="817"/>
      </w:tblGrid>
      <w:tr w:rsidR="004C3C9E" w:rsidTr="006971F6">
        <w:trPr>
          <w:cantSplit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</w:t>
            </w:r>
            <w:r>
              <w:rPr>
                <w:rFonts w:ascii="Times New Roman" w:hAnsi="Times New Roman"/>
                <w:szCs w:val="24"/>
              </w:rPr>
              <w:softHyphen/>
              <w:t>ние меро</w:t>
            </w:r>
            <w:r>
              <w:rPr>
                <w:rFonts w:ascii="Times New Roman" w:hAnsi="Times New Roman"/>
                <w:szCs w:val="24"/>
              </w:rPr>
              <w:softHyphen/>
              <w:t>приятий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уч. г.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уч. г.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уч. г.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уч. г.</w:t>
            </w: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</w:t>
            </w:r>
            <w:r>
              <w:rPr>
                <w:rFonts w:ascii="Times New Roman" w:hAnsi="Times New Roman"/>
                <w:szCs w:val="24"/>
              </w:rPr>
              <w:softHyphen/>
              <w:t>стни</w:t>
            </w:r>
            <w:r>
              <w:rPr>
                <w:rFonts w:ascii="Times New Roman" w:hAnsi="Times New Roman"/>
                <w:szCs w:val="24"/>
              </w:rPr>
              <w:softHyphen/>
              <w:t>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</w:t>
            </w:r>
            <w:r>
              <w:rPr>
                <w:rFonts w:ascii="Times New Roman" w:hAnsi="Times New Roman"/>
                <w:szCs w:val="24"/>
              </w:rPr>
              <w:softHyphen/>
              <w:t>зеров (1-3 место)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</w:t>
            </w:r>
            <w:r>
              <w:rPr>
                <w:rFonts w:ascii="Times New Roman" w:hAnsi="Times New Roman"/>
                <w:szCs w:val="24"/>
              </w:rPr>
              <w:softHyphen/>
              <w:t>стни</w:t>
            </w:r>
            <w:r>
              <w:rPr>
                <w:rFonts w:ascii="Times New Roman" w:hAnsi="Times New Roman"/>
                <w:szCs w:val="24"/>
              </w:rPr>
              <w:softHyphen/>
              <w:t>ков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</w:t>
            </w:r>
            <w:r>
              <w:rPr>
                <w:rFonts w:ascii="Times New Roman" w:hAnsi="Times New Roman"/>
                <w:szCs w:val="24"/>
              </w:rPr>
              <w:softHyphen/>
              <w:t>зеров (1-3 место)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</w:t>
            </w:r>
            <w:r>
              <w:rPr>
                <w:rFonts w:ascii="Times New Roman" w:hAnsi="Times New Roman"/>
                <w:szCs w:val="24"/>
              </w:rPr>
              <w:softHyphen/>
              <w:t>стни</w:t>
            </w:r>
            <w:r>
              <w:rPr>
                <w:rFonts w:ascii="Times New Roman" w:hAnsi="Times New Roman"/>
                <w:szCs w:val="24"/>
              </w:rPr>
              <w:softHyphen/>
              <w:t>ков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</w:t>
            </w:r>
            <w:r>
              <w:rPr>
                <w:rFonts w:ascii="Times New Roman" w:hAnsi="Times New Roman"/>
                <w:szCs w:val="24"/>
              </w:rPr>
              <w:softHyphen/>
              <w:t>зеров (1-3 место)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</w:t>
            </w:r>
            <w:r>
              <w:rPr>
                <w:rFonts w:ascii="Times New Roman" w:hAnsi="Times New Roman"/>
                <w:szCs w:val="24"/>
              </w:rPr>
              <w:softHyphen/>
              <w:t>стни</w:t>
            </w:r>
            <w:r>
              <w:rPr>
                <w:rFonts w:ascii="Times New Roman" w:hAnsi="Times New Roman"/>
                <w:szCs w:val="24"/>
              </w:rPr>
              <w:softHyphen/>
              <w:t>ков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</w:t>
            </w:r>
            <w:r>
              <w:rPr>
                <w:rFonts w:ascii="Times New Roman" w:hAnsi="Times New Roman"/>
                <w:szCs w:val="24"/>
              </w:rPr>
              <w:softHyphen/>
              <w:t>зеров (1-3 место)</w:t>
            </w: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 Конкурсы (название)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Региональные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Спортив</w:t>
            </w:r>
            <w:r>
              <w:rPr>
                <w:rFonts w:ascii="Times New Roman" w:hAnsi="Times New Roman"/>
                <w:szCs w:val="24"/>
              </w:rPr>
              <w:softHyphen/>
              <w:t>ные сорев</w:t>
            </w:r>
            <w:r>
              <w:rPr>
                <w:rFonts w:ascii="Times New Roman" w:hAnsi="Times New Roman"/>
                <w:szCs w:val="24"/>
              </w:rPr>
              <w:softHyphen/>
              <w:t>нования (на</w:t>
            </w:r>
            <w:r>
              <w:rPr>
                <w:rFonts w:ascii="Times New Roman" w:hAnsi="Times New Roman"/>
                <w:szCs w:val="24"/>
              </w:rPr>
              <w:softHyphen/>
              <w:t>звание)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Региональные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Фестивали</w:t>
            </w:r>
          </w:p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(название)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Региональные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Конферен-</w:t>
            </w:r>
          </w:p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ции</w:t>
            </w:r>
          </w:p>
          <w:p w:rsidR="004C3C9E" w:rsidRDefault="004C3C9E" w:rsidP="006971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(название)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Региональные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4C3C9E" w:rsidTr="006971F6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C3C9E" w:rsidRDefault="004C3C9E" w:rsidP="006971F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C3C9E" w:rsidRDefault="004C3C9E" w:rsidP="006971F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4C3C9E" w:rsidRDefault="004C3C9E" w:rsidP="004C3C9E"/>
    <w:p w:rsidR="004C3C9E" w:rsidRPr="002A42ED" w:rsidRDefault="004C3C9E" w:rsidP="004C3C9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A42ED">
        <w:rPr>
          <w:rFonts w:ascii="Times New Roman" w:hAnsi="Times New Roman"/>
          <w:b/>
          <w:sz w:val="27"/>
          <w:szCs w:val="27"/>
        </w:rPr>
        <w:t>4. Дополнительная аналитическая информация</w:t>
      </w:r>
      <w:r w:rsidRPr="002A42ED">
        <w:rPr>
          <w:rFonts w:ascii="Times New Roman" w:hAnsi="Times New Roman"/>
          <w:sz w:val="27"/>
          <w:szCs w:val="27"/>
        </w:rPr>
        <w:t xml:space="preserve"> (работа с детьми с особыми потребностями; </w:t>
      </w:r>
      <w:r w:rsidRPr="002A42ED">
        <w:rPr>
          <w:rFonts w:ascii="Times New Roman" w:hAnsi="Times New Roman"/>
          <w:color w:val="000000"/>
          <w:spacing w:val="7"/>
          <w:sz w:val="27"/>
          <w:szCs w:val="27"/>
        </w:rPr>
        <w:t>работа по  привлечению обу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чающихся </w:t>
      </w:r>
      <w:r w:rsidRPr="002A42ED">
        <w:rPr>
          <w:rFonts w:ascii="Times New Roman" w:hAnsi="Times New Roman"/>
          <w:color w:val="000000"/>
          <w:spacing w:val="4"/>
          <w:sz w:val="27"/>
          <w:szCs w:val="27"/>
        </w:rPr>
        <w:t>к проектной</w:t>
      </w:r>
      <w:r w:rsidRPr="002A42ED">
        <w:rPr>
          <w:rFonts w:ascii="Times New Roman" w:hAnsi="Times New Roman"/>
          <w:color w:val="000000"/>
          <w:spacing w:val="3"/>
          <w:sz w:val="27"/>
          <w:szCs w:val="27"/>
        </w:rPr>
        <w:t xml:space="preserve"> деятельности за </w:t>
      </w:r>
      <w:r w:rsidRPr="002A42ED">
        <w:rPr>
          <w:rFonts w:ascii="Times New Roman" w:hAnsi="Times New Roman"/>
          <w:color w:val="000000"/>
          <w:spacing w:val="4"/>
          <w:sz w:val="27"/>
          <w:szCs w:val="27"/>
        </w:rPr>
        <w:t xml:space="preserve">рамками учебного плана дополнительной образовательной программы, </w:t>
      </w:r>
      <w:r w:rsidRPr="002A42ED">
        <w:rPr>
          <w:rFonts w:ascii="Times New Roman" w:hAnsi="Times New Roman"/>
          <w:color w:val="000000"/>
          <w:spacing w:val="5"/>
          <w:sz w:val="27"/>
          <w:szCs w:val="27"/>
        </w:rPr>
        <w:t>индивидуальная работа с обу</w:t>
      </w:r>
      <w:r w:rsidRPr="002A42ED">
        <w:rPr>
          <w:rFonts w:ascii="Times New Roman" w:hAnsi="Times New Roman"/>
          <w:color w:val="000000"/>
          <w:spacing w:val="3"/>
          <w:sz w:val="27"/>
          <w:szCs w:val="27"/>
        </w:rPr>
        <w:t xml:space="preserve">чающимися, не осваивающими </w:t>
      </w:r>
      <w:r w:rsidRPr="002A42ED">
        <w:rPr>
          <w:rFonts w:ascii="Times New Roman" w:hAnsi="Times New Roman"/>
          <w:color w:val="000000"/>
          <w:spacing w:val="8"/>
          <w:sz w:val="27"/>
          <w:szCs w:val="27"/>
        </w:rPr>
        <w:t xml:space="preserve">программу, </w:t>
      </w:r>
      <w:r w:rsidRPr="002A42ED">
        <w:rPr>
          <w:rFonts w:ascii="Times New Roman" w:hAnsi="Times New Roman"/>
          <w:color w:val="000000"/>
          <w:spacing w:val="4"/>
          <w:sz w:val="27"/>
          <w:szCs w:val="27"/>
        </w:rPr>
        <w:t>индивидуальная работа с ода</w:t>
      </w:r>
      <w:r w:rsidRPr="002A42ED">
        <w:rPr>
          <w:rFonts w:ascii="Times New Roman" w:hAnsi="Times New Roman"/>
          <w:color w:val="000000"/>
          <w:spacing w:val="5"/>
          <w:sz w:val="27"/>
          <w:szCs w:val="27"/>
        </w:rPr>
        <w:t>ренными и талантливыми обу</w:t>
      </w:r>
      <w:r w:rsidRPr="002A42ED">
        <w:rPr>
          <w:rFonts w:ascii="Times New Roman" w:hAnsi="Times New Roman"/>
          <w:color w:val="000000"/>
          <w:spacing w:val="2"/>
          <w:sz w:val="27"/>
          <w:szCs w:val="27"/>
        </w:rPr>
        <w:t>чающимися</w:t>
      </w:r>
      <w:r w:rsidRPr="002A42ED">
        <w:rPr>
          <w:rFonts w:ascii="Times New Roman" w:hAnsi="Times New Roman"/>
          <w:sz w:val="27"/>
          <w:szCs w:val="27"/>
        </w:rPr>
        <w:t xml:space="preserve">, </w:t>
      </w:r>
      <w:r w:rsidRPr="002A42ED">
        <w:rPr>
          <w:rFonts w:ascii="Times New Roman" w:hAnsi="Times New Roman"/>
          <w:color w:val="000000"/>
          <w:spacing w:val="-7"/>
          <w:sz w:val="27"/>
          <w:szCs w:val="27"/>
        </w:rPr>
        <w:t>достижение обучающимися более высоких показателей реализации образовательных программ по сравнению с предыдущим периодом</w:t>
      </w:r>
      <w:r w:rsidRPr="002A42ED">
        <w:rPr>
          <w:rFonts w:ascii="Times New Roman" w:hAnsi="Times New Roman"/>
          <w:sz w:val="27"/>
          <w:szCs w:val="27"/>
        </w:rPr>
        <w:t>)</w:t>
      </w:r>
    </w:p>
    <w:p w:rsidR="004C3C9E" w:rsidRPr="002A42ED" w:rsidRDefault="004C3C9E" w:rsidP="004C3C9E">
      <w:pPr>
        <w:jc w:val="both"/>
        <w:rPr>
          <w:rFonts w:ascii="Times New Roman" w:hAnsi="Times New Roman"/>
          <w:sz w:val="27"/>
          <w:szCs w:val="27"/>
        </w:rPr>
      </w:pPr>
    </w:p>
    <w:p w:rsidR="004C3C9E" w:rsidRPr="00D276FC" w:rsidRDefault="004C3C9E" w:rsidP="004C3C9E">
      <w:pPr>
        <w:tabs>
          <w:tab w:val="left" w:pos="5670"/>
          <w:tab w:val="left" w:leader="underscore" w:pos="8364"/>
        </w:tabs>
        <w:jc w:val="both"/>
        <w:rPr>
          <w:rFonts w:ascii="Times New Roman" w:hAnsi="Times New Roman"/>
          <w:sz w:val="27"/>
          <w:szCs w:val="27"/>
        </w:rPr>
      </w:pPr>
    </w:p>
    <w:p w:rsidR="004C3C9E" w:rsidRPr="00D276FC" w:rsidRDefault="004C3C9E" w:rsidP="004C3C9E">
      <w:pPr>
        <w:tabs>
          <w:tab w:val="left" w:pos="5670"/>
          <w:tab w:val="left" w:leader="underscore" w:pos="8364"/>
        </w:tabs>
        <w:jc w:val="center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«__»_____________20__г.</w:t>
      </w:r>
      <w:r w:rsidRPr="00D276FC">
        <w:rPr>
          <w:rFonts w:ascii="Times New Roman" w:hAnsi="Times New Roman"/>
          <w:sz w:val="27"/>
          <w:szCs w:val="27"/>
        </w:rPr>
        <w:tab/>
        <w:t>________________________</w:t>
      </w:r>
    </w:p>
    <w:p w:rsidR="004C3C9E" w:rsidRPr="00D276FC" w:rsidRDefault="004C3C9E" w:rsidP="004C3C9E">
      <w:pPr>
        <w:tabs>
          <w:tab w:val="left" w:pos="5670"/>
          <w:tab w:val="left" w:leader="underscore" w:pos="8364"/>
        </w:tabs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ab/>
        <w:t xml:space="preserve">  </w:t>
      </w:r>
      <w:r>
        <w:rPr>
          <w:rFonts w:ascii="Times New Roman" w:hAnsi="Times New Roman"/>
          <w:sz w:val="27"/>
          <w:szCs w:val="27"/>
        </w:rPr>
        <w:t xml:space="preserve">           </w:t>
      </w:r>
      <w:r w:rsidRPr="00D276FC">
        <w:rPr>
          <w:rFonts w:ascii="Times New Roman" w:hAnsi="Times New Roman"/>
          <w:sz w:val="27"/>
          <w:szCs w:val="27"/>
        </w:rPr>
        <w:t xml:space="preserve"> /подпись аттестуемого/</w:t>
      </w:r>
    </w:p>
    <w:p w:rsidR="004C3C9E" w:rsidRPr="00D276FC" w:rsidRDefault="004C3C9E" w:rsidP="004C3C9E">
      <w:pPr>
        <w:jc w:val="both"/>
        <w:rPr>
          <w:rFonts w:ascii="Times New Roman" w:hAnsi="Times New Roman"/>
          <w:b/>
          <w:sz w:val="27"/>
          <w:szCs w:val="27"/>
        </w:rPr>
      </w:pPr>
    </w:p>
    <w:p w:rsidR="004C3C9E" w:rsidRDefault="004C3C9E" w:rsidP="004C3C9E">
      <w:pPr>
        <w:jc w:val="both"/>
        <w:rPr>
          <w:rFonts w:ascii="Times New Roman" w:hAnsi="Times New Roman"/>
          <w:b/>
          <w:sz w:val="27"/>
          <w:szCs w:val="27"/>
        </w:rPr>
      </w:pPr>
    </w:p>
    <w:p w:rsidR="004C3C9E" w:rsidRDefault="004C3C9E" w:rsidP="004C3C9E">
      <w:pPr>
        <w:jc w:val="both"/>
        <w:rPr>
          <w:rFonts w:ascii="Times New Roman" w:hAnsi="Times New Roman"/>
          <w:b/>
          <w:sz w:val="27"/>
          <w:szCs w:val="27"/>
        </w:rPr>
      </w:pPr>
    </w:p>
    <w:p w:rsidR="004C3C9E" w:rsidRPr="00D276FC" w:rsidRDefault="004C3C9E" w:rsidP="004C3C9E">
      <w:pPr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D276FC">
        <w:rPr>
          <w:rFonts w:ascii="Times New Roman" w:hAnsi="Times New Roman"/>
          <w:b/>
          <w:sz w:val="27"/>
          <w:szCs w:val="27"/>
        </w:rPr>
        <w:t>Результаты монитори</w:t>
      </w:r>
      <w:r>
        <w:rPr>
          <w:rFonts w:ascii="Times New Roman" w:hAnsi="Times New Roman"/>
          <w:b/>
          <w:sz w:val="27"/>
          <w:szCs w:val="27"/>
        </w:rPr>
        <w:t>нга образовательной организации</w:t>
      </w:r>
      <w:r w:rsidRPr="00D276FC">
        <w:rPr>
          <w:rFonts w:ascii="Times New Roman" w:hAnsi="Times New Roman"/>
          <w:b/>
          <w:sz w:val="27"/>
          <w:szCs w:val="27"/>
        </w:rPr>
        <w:t xml:space="preserve"> по педагогическому работнику: </w:t>
      </w:r>
    </w:p>
    <w:p w:rsidR="004C3C9E" w:rsidRPr="00D276FC" w:rsidRDefault="004C3C9E" w:rsidP="004C3C9E">
      <w:pPr>
        <w:tabs>
          <w:tab w:val="num" w:pos="-180"/>
        </w:tabs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ab/>
      </w:r>
    </w:p>
    <w:p w:rsidR="004C3C9E" w:rsidRPr="00D276FC" w:rsidRDefault="004C3C9E" w:rsidP="004C3C9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  <w:szCs w:val="27"/>
          <w:lang w:val="ru-RU"/>
        </w:rPr>
      </w:pPr>
      <w:r w:rsidRPr="00D276FC">
        <w:rPr>
          <w:rFonts w:ascii="Times New Roman" w:hAnsi="Times New Roman"/>
          <w:sz w:val="27"/>
          <w:szCs w:val="27"/>
          <w:lang w:val="ru-RU"/>
        </w:rPr>
        <w:t xml:space="preserve">Использование современных образовательных технологий </w:t>
      </w:r>
    </w:p>
    <w:p w:rsidR="004C3C9E" w:rsidRPr="00D276FC" w:rsidRDefault="004C3C9E" w:rsidP="004C3C9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  <w:szCs w:val="27"/>
          <w:lang w:val="ru-RU"/>
        </w:rPr>
      </w:pPr>
      <w:r w:rsidRPr="00D276FC">
        <w:rPr>
          <w:rFonts w:ascii="Times New Roman" w:hAnsi="Times New Roman"/>
          <w:sz w:val="27"/>
          <w:szCs w:val="27"/>
          <w:lang w:val="ru-RU"/>
        </w:rPr>
        <w:t>Сохранность контингента за последние четыре года</w:t>
      </w:r>
    </w:p>
    <w:p w:rsidR="004C3C9E" w:rsidRPr="00D276FC" w:rsidRDefault="004C3C9E" w:rsidP="004C3C9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  <w:szCs w:val="27"/>
          <w:lang w:val="ru-RU"/>
        </w:rPr>
      </w:pPr>
      <w:r w:rsidRPr="00D276FC">
        <w:rPr>
          <w:rFonts w:ascii="Times New Roman" w:hAnsi="Times New Roman"/>
          <w:sz w:val="27"/>
          <w:szCs w:val="27"/>
          <w:lang w:val="ru-RU"/>
        </w:rPr>
        <w:t>Аналитическая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276FC">
        <w:rPr>
          <w:rFonts w:ascii="Times New Roman" w:hAnsi="Times New Roman"/>
          <w:sz w:val="27"/>
          <w:szCs w:val="27"/>
          <w:lang w:val="ru-RU"/>
        </w:rPr>
        <w:t>информация о воспитательных результатах.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276FC">
        <w:rPr>
          <w:rFonts w:ascii="Times New Roman" w:hAnsi="Times New Roman"/>
          <w:color w:val="000000"/>
          <w:spacing w:val="5"/>
          <w:sz w:val="27"/>
          <w:szCs w:val="27"/>
          <w:lang w:val="ru-RU"/>
        </w:rPr>
        <w:t>Количество обучающихся, вовле</w:t>
      </w:r>
      <w:r w:rsidRPr="00D276FC">
        <w:rPr>
          <w:rFonts w:ascii="Times New Roman" w:hAnsi="Times New Roman"/>
          <w:color w:val="000000"/>
          <w:spacing w:val="2"/>
          <w:sz w:val="27"/>
          <w:szCs w:val="27"/>
          <w:lang w:val="ru-RU"/>
        </w:rPr>
        <w:t>ченных в мероприятия воспитатель</w:t>
      </w:r>
      <w:r w:rsidRPr="00D276FC">
        <w:rPr>
          <w:rFonts w:ascii="Times New Roman" w:hAnsi="Times New Roman"/>
          <w:color w:val="000000"/>
          <w:spacing w:val="2"/>
          <w:sz w:val="27"/>
          <w:szCs w:val="27"/>
          <w:lang w:val="ru-RU"/>
        </w:rPr>
        <w:softHyphen/>
      </w:r>
      <w:r w:rsidRPr="00D276FC">
        <w:rPr>
          <w:rFonts w:ascii="Times New Roman" w:hAnsi="Times New Roman"/>
          <w:color w:val="000000"/>
          <w:spacing w:val="5"/>
          <w:sz w:val="27"/>
          <w:szCs w:val="27"/>
          <w:lang w:val="ru-RU"/>
        </w:rPr>
        <w:t>ного характера/численность обуча</w:t>
      </w:r>
      <w:r w:rsidRPr="00D276FC">
        <w:rPr>
          <w:rFonts w:ascii="Times New Roman" w:hAnsi="Times New Roman"/>
          <w:color w:val="000000"/>
          <w:spacing w:val="5"/>
          <w:sz w:val="27"/>
          <w:szCs w:val="27"/>
          <w:lang w:val="ru-RU"/>
        </w:rPr>
        <w:softHyphen/>
      </w:r>
      <w:r w:rsidRPr="00D276FC">
        <w:rPr>
          <w:rFonts w:ascii="Times New Roman" w:hAnsi="Times New Roman"/>
          <w:color w:val="000000"/>
          <w:spacing w:val="3"/>
          <w:sz w:val="27"/>
          <w:szCs w:val="27"/>
          <w:lang w:val="ru-RU"/>
        </w:rPr>
        <w:t>ющихся.</w:t>
      </w:r>
      <w:r w:rsidRPr="00D276FC">
        <w:rPr>
          <w:rFonts w:ascii="Times New Roman" w:hAnsi="Times New Roman"/>
          <w:sz w:val="27"/>
          <w:szCs w:val="27"/>
          <w:lang w:val="ru-RU"/>
        </w:rPr>
        <w:t xml:space="preserve"> Положительная динамика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276FC">
        <w:rPr>
          <w:rFonts w:ascii="Times New Roman" w:hAnsi="Times New Roman"/>
          <w:sz w:val="27"/>
          <w:szCs w:val="27"/>
          <w:lang w:val="ru-RU"/>
        </w:rPr>
        <w:t>проявлений личностных качеств воспитанников, количество социальных инициатив со стороны обучающихся объединений, использование в образовательном процессе организации социальной практики детей; нравственные ценности, преоб</w:t>
      </w:r>
      <w:r>
        <w:rPr>
          <w:rFonts w:ascii="Times New Roman" w:hAnsi="Times New Roman"/>
          <w:sz w:val="27"/>
          <w:szCs w:val="27"/>
          <w:lang w:val="ru-RU"/>
        </w:rPr>
        <w:t xml:space="preserve">ладающие в детском коллективе. </w:t>
      </w:r>
      <w:r w:rsidRPr="00D276FC">
        <w:rPr>
          <w:rFonts w:ascii="Times New Roman" w:hAnsi="Times New Roman"/>
          <w:sz w:val="27"/>
          <w:szCs w:val="27"/>
          <w:lang w:val="ru-RU"/>
        </w:rPr>
        <w:t>Наиболее эффективные средства и методы достижения воспитательных результатов, использование воспитательного потенциала дополнительной образовательной программы.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276FC">
        <w:rPr>
          <w:rFonts w:ascii="Times New Roman" w:hAnsi="Times New Roman"/>
          <w:color w:val="000000"/>
          <w:spacing w:val="2"/>
          <w:sz w:val="27"/>
          <w:szCs w:val="27"/>
          <w:lang w:val="ru-RU"/>
        </w:rPr>
        <w:t xml:space="preserve">Воспитательная деятельность </w:t>
      </w:r>
      <w:r w:rsidRPr="00D276FC">
        <w:rPr>
          <w:rFonts w:ascii="Times New Roman" w:hAnsi="Times New Roman"/>
          <w:color w:val="000000"/>
          <w:spacing w:val="11"/>
          <w:sz w:val="27"/>
          <w:szCs w:val="27"/>
          <w:lang w:val="ru-RU"/>
        </w:rPr>
        <w:t xml:space="preserve">с обучающимися за рамками </w:t>
      </w:r>
      <w:r w:rsidRPr="00D276FC">
        <w:rPr>
          <w:rFonts w:ascii="Times New Roman" w:hAnsi="Times New Roman"/>
          <w:color w:val="000000"/>
          <w:spacing w:val="4"/>
          <w:sz w:val="27"/>
          <w:szCs w:val="27"/>
          <w:lang w:val="ru-RU"/>
        </w:rPr>
        <w:t>функционала. Подготовка, проведение и участие в массовых мероприятиях.</w:t>
      </w:r>
    </w:p>
    <w:p w:rsidR="004C3C9E" w:rsidRPr="00D276FC" w:rsidRDefault="004C3C9E" w:rsidP="004C3C9E">
      <w:pPr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3.Сохранение здоровья воспитанников:</w:t>
      </w:r>
    </w:p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lastRenderedPageBreak/>
        <w:t>- соблюдение техники безопасности и санитарно-гигиенических норм при организации образовательного процесса;</w:t>
      </w:r>
    </w:p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 xml:space="preserve">- использование в образовательном процессе современных здоровьесберегающих технологий (целесообразность, результативность применения, </w:t>
      </w:r>
      <w:r w:rsidRPr="00D276FC">
        <w:rPr>
          <w:rFonts w:ascii="Times New Roman" w:hAnsi="Times New Roman"/>
          <w:color w:val="000000"/>
          <w:spacing w:val="-6"/>
          <w:sz w:val="27"/>
          <w:szCs w:val="27"/>
        </w:rPr>
        <w:t>высокий коэффициент сохранения здоровья обучающихся</w:t>
      </w:r>
      <w:r w:rsidRPr="00D276FC">
        <w:rPr>
          <w:rFonts w:ascii="Times New Roman" w:hAnsi="Times New Roman"/>
          <w:sz w:val="27"/>
          <w:szCs w:val="27"/>
        </w:rPr>
        <w:t>);</w:t>
      </w:r>
    </w:p>
    <w:p w:rsidR="004C3C9E" w:rsidRPr="00D276FC" w:rsidRDefault="004C3C9E" w:rsidP="004C3C9E">
      <w:pPr>
        <w:jc w:val="both"/>
        <w:rPr>
          <w:rFonts w:ascii="Times New Roman" w:hAnsi="Times New Roman"/>
          <w:color w:val="000000"/>
          <w:spacing w:val="-7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-</w:t>
      </w:r>
      <w:r w:rsidRPr="00D276FC">
        <w:rPr>
          <w:rFonts w:ascii="Times New Roman" w:hAnsi="Times New Roman"/>
          <w:color w:val="000000"/>
          <w:spacing w:val="-5"/>
          <w:sz w:val="27"/>
          <w:szCs w:val="27"/>
        </w:rPr>
        <w:t xml:space="preserve"> 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</w:t>
      </w:r>
      <w:r w:rsidRPr="00D276FC">
        <w:rPr>
          <w:rFonts w:ascii="Times New Roman" w:hAnsi="Times New Roman"/>
          <w:color w:val="000000"/>
          <w:spacing w:val="-7"/>
          <w:sz w:val="27"/>
          <w:szCs w:val="27"/>
        </w:rPr>
        <w:t xml:space="preserve"> походы, военно-полевые сборы и т.п.).</w:t>
      </w:r>
    </w:p>
    <w:p w:rsidR="004C3C9E" w:rsidRPr="00D276FC" w:rsidRDefault="004C3C9E" w:rsidP="004C3C9E">
      <w:pPr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>4. Взаимодействие с родителями и общественностью (аналитическая информация о социальных партнерах, спонсорах, привлечении родителей к организации образовательного процесса, работе по оказанию помощи в решении родительских проблем воспитания детей, работе с социально неблагополучными и социально незащищенными семьями). Удовлетворенность детей и родителей организацией образовательного процесса по образовательной программе.</w:t>
      </w:r>
    </w:p>
    <w:p w:rsidR="004C3C9E" w:rsidRPr="00D276FC" w:rsidRDefault="004C3C9E" w:rsidP="004C3C9E">
      <w:pPr>
        <w:jc w:val="both"/>
        <w:rPr>
          <w:rFonts w:ascii="Times New Roman" w:hAnsi="Times New Roman"/>
          <w:color w:val="000000"/>
          <w:spacing w:val="3"/>
          <w:sz w:val="27"/>
          <w:szCs w:val="27"/>
        </w:rPr>
      </w:pPr>
      <w:r w:rsidRPr="00D276FC">
        <w:rPr>
          <w:rFonts w:ascii="Times New Roman" w:hAnsi="Times New Roman"/>
          <w:color w:val="000000"/>
          <w:spacing w:val="4"/>
          <w:sz w:val="27"/>
          <w:szCs w:val="27"/>
        </w:rPr>
        <w:t>5. Исполнительская дисциплина (качественное ведение документации, своевременное предоставление ма</w:t>
      </w:r>
      <w:r w:rsidRPr="00D276FC">
        <w:rPr>
          <w:rFonts w:ascii="Times New Roman" w:hAnsi="Times New Roman"/>
          <w:color w:val="000000"/>
          <w:spacing w:val="3"/>
          <w:sz w:val="27"/>
          <w:szCs w:val="27"/>
        </w:rPr>
        <w:t>териалов и т.п.).</w:t>
      </w:r>
    </w:p>
    <w:p w:rsidR="004C3C9E" w:rsidRPr="00D276FC" w:rsidRDefault="004C3C9E" w:rsidP="004C3C9E">
      <w:pPr>
        <w:tabs>
          <w:tab w:val="left" w:pos="5670"/>
          <w:tab w:val="left" w:leader="underscore" w:pos="8364"/>
        </w:tabs>
        <w:jc w:val="both"/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 xml:space="preserve">6. Другие информационные и аналитические данные, свидетельствующие о результативности деятельности </w:t>
      </w:r>
      <w:r>
        <w:rPr>
          <w:rFonts w:ascii="Times New Roman" w:hAnsi="Times New Roman"/>
          <w:sz w:val="27"/>
          <w:szCs w:val="27"/>
        </w:rPr>
        <w:t>педагога</w:t>
      </w:r>
      <w:r w:rsidRPr="00D276FC">
        <w:rPr>
          <w:rFonts w:ascii="Times New Roman" w:hAnsi="Times New Roman"/>
          <w:sz w:val="27"/>
          <w:szCs w:val="27"/>
        </w:rPr>
        <w:t>.</w:t>
      </w:r>
    </w:p>
    <w:p w:rsidR="004C3C9E" w:rsidRPr="00D276FC" w:rsidRDefault="004C3C9E" w:rsidP="004C3C9E">
      <w:pPr>
        <w:rPr>
          <w:rFonts w:ascii="Times New Roman" w:hAnsi="Times New Roman"/>
          <w:sz w:val="27"/>
          <w:szCs w:val="27"/>
        </w:rPr>
      </w:pPr>
    </w:p>
    <w:p w:rsidR="004C3C9E" w:rsidRPr="00D276FC" w:rsidRDefault="004C3C9E" w:rsidP="004C3C9E">
      <w:pPr>
        <w:tabs>
          <w:tab w:val="left" w:pos="5670"/>
          <w:tab w:val="left" w:leader="underscore" w:pos="8364"/>
        </w:tabs>
        <w:rPr>
          <w:rFonts w:ascii="Times New Roman" w:hAnsi="Times New Roman"/>
          <w:sz w:val="27"/>
          <w:szCs w:val="27"/>
        </w:rPr>
      </w:pPr>
    </w:p>
    <w:p w:rsidR="004C3C9E" w:rsidRPr="00D276FC" w:rsidRDefault="004C3C9E" w:rsidP="004C3C9E">
      <w:pPr>
        <w:tabs>
          <w:tab w:val="left" w:pos="5670"/>
          <w:tab w:val="left" w:leader="underscore" w:pos="8364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Руководитель образовательной организации</w:t>
      </w:r>
      <w:r w:rsidRPr="00D276FC">
        <w:rPr>
          <w:rFonts w:ascii="Times New Roman" w:hAnsi="Times New Roman"/>
          <w:sz w:val="27"/>
          <w:szCs w:val="27"/>
        </w:rPr>
        <w:tab/>
        <w:t>__________________________</w:t>
      </w:r>
    </w:p>
    <w:p w:rsidR="004C3C9E" w:rsidRPr="00D276FC" w:rsidRDefault="004C3C9E" w:rsidP="004C3C9E">
      <w:pPr>
        <w:rPr>
          <w:rFonts w:ascii="Times New Roman" w:hAnsi="Times New Roman"/>
          <w:sz w:val="27"/>
          <w:szCs w:val="27"/>
        </w:rPr>
      </w:pPr>
      <w:r w:rsidRPr="00D276FC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D276FC">
        <w:rPr>
          <w:rFonts w:ascii="Times New Roman" w:hAnsi="Times New Roman"/>
          <w:sz w:val="27"/>
          <w:szCs w:val="27"/>
        </w:rPr>
        <w:t xml:space="preserve">/подпись </w:t>
      </w:r>
      <w:r>
        <w:rPr>
          <w:rFonts w:ascii="Times New Roman" w:hAnsi="Times New Roman"/>
          <w:sz w:val="27"/>
          <w:szCs w:val="27"/>
        </w:rPr>
        <w:t>руководителя ОО</w:t>
      </w:r>
      <w:r w:rsidRPr="00D276FC">
        <w:rPr>
          <w:rFonts w:ascii="Times New Roman" w:hAnsi="Times New Roman"/>
          <w:sz w:val="27"/>
          <w:szCs w:val="27"/>
        </w:rPr>
        <w:t>/</w:t>
      </w:r>
    </w:p>
    <w:p w:rsidR="004C3C9E" w:rsidRPr="00D276FC" w:rsidRDefault="004C3C9E" w:rsidP="004C3C9E">
      <w:pPr>
        <w:tabs>
          <w:tab w:val="left" w:pos="5670"/>
        </w:tabs>
        <w:rPr>
          <w:rFonts w:ascii="Times New Roman" w:hAnsi="Times New Roman"/>
          <w:b/>
          <w:sz w:val="27"/>
          <w:szCs w:val="27"/>
        </w:rPr>
      </w:pPr>
      <w:r w:rsidRPr="00D276FC">
        <w:rPr>
          <w:rFonts w:ascii="Times New Roman" w:hAnsi="Times New Roman"/>
          <w:b/>
          <w:sz w:val="27"/>
          <w:szCs w:val="27"/>
        </w:rPr>
        <w:t xml:space="preserve">М.П. </w:t>
      </w:r>
    </w:p>
    <w:p w:rsidR="004C3C9E" w:rsidRPr="00D276FC" w:rsidRDefault="004C3C9E" w:rsidP="004C3C9E">
      <w:pPr>
        <w:jc w:val="center"/>
        <w:rPr>
          <w:rFonts w:ascii="Times New Roman" w:hAnsi="Times New Roman"/>
          <w:sz w:val="27"/>
          <w:szCs w:val="27"/>
        </w:rPr>
      </w:pPr>
    </w:p>
    <w:p w:rsidR="00116AA0" w:rsidRDefault="00116AA0"/>
    <w:sectPr w:rsidR="0011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B1361"/>
    <w:multiLevelType w:val="multilevel"/>
    <w:tmpl w:val="7CD68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68"/>
    <w:rsid w:val="000E6CD1"/>
    <w:rsid w:val="00116AA0"/>
    <w:rsid w:val="004C3C9E"/>
    <w:rsid w:val="008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8872F-32DB-4E1A-A54E-AD65FB40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9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3C9E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rFonts w:ascii="Times New Roman" w:hAnsi="Times New Roman"/>
      <w:sz w:val="28"/>
      <w:szCs w:val="29"/>
    </w:rPr>
  </w:style>
  <w:style w:type="paragraph" w:styleId="5">
    <w:name w:val="heading 5"/>
    <w:basedOn w:val="a"/>
    <w:next w:val="a"/>
    <w:link w:val="50"/>
    <w:qFormat/>
    <w:rsid w:val="004C3C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3C9E"/>
    <w:rPr>
      <w:rFonts w:ascii="Times New Roman" w:eastAsia="Times New Roman" w:hAnsi="Times New Roman" w:cs="Times New Roman"/>
      <w:sz w:val="28"/>
      <w:szCs w:val="29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C3C9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3">
    <w:name w:val="Title"/>
    <w:basedOn w:val="a"/>
    <w:next w:val="a"/>
    <w:link w:val="a4"/>
    <w:uiPriority w:val="99"/>
    <w:qFormat/>
    <w:rsid w:val="004C3C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99"/>
    <w:rsid w:val="004C3C9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ListParagraph">
    <w:name w:val="List Paragraph"/>
    <w:basedOn w:val="a"/>
    <w:rsid w:val="004C3C9E"/>
    <w:pPr>
      <w:ind w:left="720"/>
      <w:contextualSpacing/>
    </w:pPr>
    <w:rPr>
      <w:rFonts w:ascii="Calibri" w:eastAsia="Calibri" w:hAnsi="Calibri"/>
      <w:szCs w:val="24"/>
      <w:lang w:val="en-US" w:eastAsia="en-US"/>
    </w:rPr>
  </w:style>
  <w:style w:type="paragraph" w:customStyle="1" w:styleId="11">
    <w:name w:val="Обычный11"/>
    <w:rsid w:val="004C3C9E"/>
    <w:pPr>
      <w:snapToGrid w:val="0"/>
      <w:spacing w:after="200" w:line="276" w:lineRule="auto"/>
    </w:pPr>
    <w:rPr>
      <w:rFonts w:ascii="Courier" w:eastAsia="Calibri" w:hAnsi="Courier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B5BF-A6D5-43EA-9B08-DD951415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4</cp:revision>
  <dcterms:created xsi:type="dcterms:W3CDTF">2023-11-14T05:57:00Z</dcterms:created>
  <dcterms:modified xsi:type="dcterms:W3CDTF">2023-11-14T06:00:00Z</dcterms:modified>
</cp:coreProperties>
</file>